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34"/>
        <w:jc w:val="center"/>
      </w:pPr>
      <w:r>
        <w:rPr/>
      </w:r>
    </w:p>
    <w:p>
      <w:pPr>
        <w:pStyle w:val="style5"/>
        <w:numPr>
          <w:ilvl w:val="4"/>
          <w:numId w:val="2"/>
        </w:numPr>
        <w:ind w:hanging="0" w:left="0" w:right="-34"/>
        <w:jc w:val="center"/>
      </w:pPr>
      <w:r>
        <w:rPr/>
      </w:r>
    </w:p>
    <w:p>
      <w:pPr>
        <w:pStyle w:val="style5"/>
        <w:numPr>
          <w:ilvl w:val="4"/>
          <w:numId w:val="2"/>
        </w:numPr>
        <w:ind w:hanging="0" w:left="0" w:right="-34"/>
        <w:jc w:val="center"/>
      </w:pPr>
      <w:r>
        <w:rPr>
          <w:sz w:val="26"/>
          <w:szCs w:val="26"/>
        </w:rPr>
        <w:t>АДМИНИСТРАЦИЯ</w:t>
      </w:r>
    </w:p>
    <w:p>
      <w:pPr>
        <w:pStyle w:val="style39"/>
        <w:ind w:hanging="0" w:left="0" w:right="-34"/>
        <w:jc w:val="center"/>
      </w:pPr>
      <w:r>
        <w:rPr>
          <w:b/>
          <w:sz w:val="26"/>
          <w:szCs w:val="26"/>
        </w:rPr>
        <w:t>СЕЛЬСКОГО ПОСЕЛЕНИЯ</w:t>
      </w:r>
    </w:p>
    <w:p>
      <w:pPr>
        <w:pStyle w:val="style39"/>
        <w:ind w:hanging="0" w:left="0" w:right="-34"/>
        <w:jc w:val="center"/>
      </w:pPr>
      <w:r>
        <w:rPr>
          <w:b/>
          <w:sz w:val="26"/>
          <w:szCs w:val="26"/>
        </w:rPr>
        <w:t>КРАСНАЯ ПОЛЯНА</w:t>
      </w:r>
    </w:p>
    <w:p>
      <w:pPr>
        <w:pStyle w:val="style5"/>
        <w:numPr>
          <w:ilvl w:val="4"/>
          <w:numId w:val="2"/>
        </w:numPr>
        <w:ind w:hanging="0" w:left="0" w:right="-34"/>
        <w:jc w:val="center"/>
      </w:pPr>
      <w:r>
        <w:rPr>
          <w:sz w:val="26"/>
          <w:szCs w:val="26"/>
        </w:rPr>
        <w:t>МУНИЦИПАЛЬНОГО</w:t>
      </w:r>
    </w:p>
    <w:p>
      <w:pPr>
        <w:pStyle w:val="style5"/>
        <w:numPr>
          <w:ilvl w:val="4"/>
          <w:numId w:val="2"/>
        </w:numPr>
        <w:ind w:hanging="0" w:left="0" w:right="-34"/>
        <w:jc w:val="center"/>
      </w:pPr>
      <w:r>
        <w:rPr>
          <w:sz w:val="26"/>
          <w:szCs w:val="26"/>
        </w:rPr>
        <w:t>РАЙОНА ПЕСТРАВСКИЙ</w:t>
      </w:r>
    </w:p>
    <w:p>
      <w:pPr>
        <w:pStyle w:val="style39"/>
        <w:ind w:hanging="0" w:left="0" w:right="-34"/>
        <w:jc w:val="center"/>
      </w:pPr>
      <w:r>
        <w:rPr>
          <w:b/>
          <w:sz w:val="26"/>
          <w:szCs w:val="26"/>
        </w:rPr>
        <w:t>САМАРСКОЙ ОБЛАСТИ</w:t>
      </w:r>
    </w:p>
    <w:p>
      <w:pPr>
        <w:pStyle w:val="style39"/>
        <w:ind w:hanging="0" w:left="0" w:right="-34"/>
        <w:jc w:val="center"/>
      </w:pPr>
      <w:r>
        <w:rPr>
          <w:b/>
          <w:sz w:val="26"/>
          <w:szCs w:val="26"/>
        </w:rPr>
        <w:t>ПОСТАНОВЛЕНИЕ</w:t>
      </w:r>
    </w:p>
    <w:p>
      <w:pPr>
        <w:pStyle w:val="style39"/>
        <w:ind w:hanging="0" w:left="0" w:right="-34"/>
        <w:jc w:val="center"/>
      </w:pPr>
      <w:r>
        <w:rPr/>
      </w:r>
    </w:p>
    <w:p>
      <w:pPr>
        <w:pStyle w:val="style39"/>
        <w:spacing w:after="240" w:before="480"/>
        <w:ind w:hanging="0" w:left="0" w:right="-34"/>
        <w:jc w:val="center"/>
      </w:pPr>
      <w:r>
        <w:rPr>
          <w:b/>
          <w:sz w:val="26"/>
          <w:szCs w:val="26"/>
        </w:rPr>
        <w:t>от 26 ноября 2018 года                          № 39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jc w:val="center"/>
      </w:pPr>
      <w:r>
        <w:rPr>
          <w:b/>
          <w:bCs/>
          <w:sz w:val="28"/>
          <w:szCs w:val="28"/>
        </w:rPr>
        <w:t>Об утверждении Положения о порядке формирования общественного совета микрорайона на территории сельского поселения Поселения Красная Поляна  муниципального района Пестравский Самарской области.</w:t>
      </w:r>
    </w:p>
    <w:p>
      <w:pPr>
        <w:pStyle w:val="style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color w:val="000000"/>
          <w:sz w:val="28"/>
          <w:szCs w:val="28"/>
        </w:rPr>
        <w:t>В соответствии с Федеральным законом от</w:t>
      </w:r>
      <w:r>
        <w:rPr>
          <w:rFonts w:cs="Calibri"/>
          <w:sz w:val="28"/>
          <w:szCs w:val="28"/>
          <w:lang w:eastAsia="en-US"/>
        </w:rPr>
        <w:t xml:space="preserve"> 06.10.2003 № 131-ФЗ «Об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», Уставом сельского поселения  Красная Поляна  муниципального района Пестравский Самарской области администрация сельского поселения  Красная Поляна муниципального района Пестравский Самарской области</w:t>
      </w:r>
    </w:p>
    <w:p>
      <w:pPr>
        <w:pStyle w:val="style0"/>
        <w:spacing w:line="360" w:lineRule="auto"/>
        <w:jc w:val="center"/>
      </w:pPr>
      <w:r>
        <w:rPr>
          <w:color w:val="000000"/>
          <w:sz w:val="28"/>
          <w:szCs w:val="28"/>
        </w:rPr>
        <w:t>ПОСТАНОВЛЯЕТ: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color w:val="000000"/>
          <w:sz w:val="28"/>
          <w:szCs w:val="28"/>
        </w:rPr>
        <w:t xml:space="preserve">1. Утвердить прилагаемое </w:t>
      </w:r>
      <w:r>
        <w:rPr>
          <w:bCs/>
          <w:sz w:val="28"/>
          <w:szCs w:val="28"/>
        </w:rPr>
        <w:t>Положение о порядке формирования общественного совета микрорайона на территории сельского поселения Красная Поляна  муниципального района Пестравский Самарской области</w:t>
      </w:r>
      <w:r>
        <w:rPr>
          <w:color w:val="000000"/>
          <w:sz w:val="28"/>
          <w:szCs w:val="28"/>
        </w:rPr>
        <w:t>.</w:t>
      </w:r>
    </w:p>
    <w:p>
      <w:pPr>
        <w:pStyle w:val="style33"/>
        <w:spacing w:after="28" w:before="28" w:line="360" w:lineRule="auto"/>
        <w:ind w:firstLine="709" w:left="0" w:right="0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ru-RU"/>
        </w:rPr>
        <w:t>Опубликовать данное постановление в бюллетене «Официальный вестник сельского поселения Красная Поляна» и разместить на сайте сельского поселения Красная Поляна в сети «Интернет»</w:t>
      </w:r>
    </w:p>
    <w:p>
      <w:pPr>
        <w:pStyle w:val="style33"/>
        <w:spacing w:after="28" w:before="28" w:line="360" w:lineRule="auto"/>
        <w:ind w:firstLine="709" w:left="0" w:right="0"/>
        <w:jc w:val="both"/>
      </w:pPr>
      <w:r>
        <w:rPr>
          <w:color w:val="000000"/>
          <w:sz w:val="28"/>
          <w:szCs w:val="28"/>
        </w:rPr>
        <w:t>3. Настоящее постановление вступает в силу со дня его подписания.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color w:val="000000"/>
          <w:sz w:val="28"/>
          <w:szCs w:val="28"/>
        </w:rPr>
        <w:t>Глава сельского поселения Красная Поляна</w:t>
      </w:r>
    </w:p>
    <w:p>
      <w:pPr>
        <w:pStyle w:val="style0"/>
        <w:jc w:val="both"/>
      </w:pPr>
      <w:r>
        <w:rPr>
          <w:color w:val="000000"/>
          <w:sz w:val="28"/>
          <w:szCs w:val="28"/>
        </w:rPr>
        <w:t>муниципального района</w:t>
      </w:r>
    </w:p>
    <w:p>
      <w:pPr>
        <w:pStyle w:val="style0"/>
        <w:jc w:val="both"/>
      </w:pPr>
      <w:r>
        <w:rPr>
          <w:color w:val="000000"/>
          <w:sz w:val="28"/>
          <w:szCs w:val="28"/>
        </w:rPr>
        <w:t xml:space="preserve">Пестравский  Самарской области                                        В.Н. Глазков.                                           </w:t>
      </w:r>
    </w:p>
    <w:p>
      <w:pPr>
        <w:pStyle w:val="style28"/>
        <w:jc w:val="right"/>
      </w:pPr>
      <w:r>
        <w:rPr/>
      </w:r>
    </w:p>
    <w:p>
      <w:pPr>
        <w:pStyle w:val="style28"/>
        <w:jc w:val="right"/>
      </w:pPr>
      <w:r>
        <w:rPr/>
      </w:r>
    </w:p>
    <w:p>
      <w:pPr>
        <w:pStyle w:val="style28"/>
        <w:jc w:val="right"/>
      </w:pPr>
      <w:r>
        <w:rPr/>
      </w:r>
    </w:p>
    <w:p>
      <w:pPr>
        <w:pStyle w:val="style28"/>
        <w:jc w:val="right"/>
      </w:pPr>
      <w:r>
        <w:rPr/>
      </w:r>
    </w:p>
    <w:p>
      <w:pPr>
        <w:pStyle w:val="style28"/>
        <w:jc w:val="right"/>
      </w:pPr>
      <w:r>
        <w:rPr/>
      </w:r>
    </w:p>
    <w:p>
      <w:pPr>
        <w:pStyle w:val="style28"/>
        <w:jc w:val="right"/>
      </w:pPr>
      <w:r>
        <w:rPr>
          <w:rFonts w:ascii="Times New Roman" w:cs="Times New Roman" w:hAnsi="Times New Roman"/>
          <w:sz w:val="26"/>
          <w:szCs w:val="26"/>
        </w:rPr>
        <w:t>Приложение</w:t>
      </w:r>
    </w:p>
    <w:p>
      <w:pPr>
        <w:pStyle w:val="style0"/>
        <w:jc w:val="right"/>
      </w:pPr>
      <w:r>
        <w:rPr>
          <w:color w:val="000000"/>
          <w:sz w:val="26"/>
          <w:szCs w:val="26"/>
        </w:rPr>
        <w:t>к постановлению администрации сельского поселения Красная Поляна</w:t>
      </w:r>
    </w:p>
    <w:p>
      <w:pPr>
        <w:pStyle w:val="style0"/>
        <w:jc w:val="right"/>
      </w:pPr>
      <w:r>
        <w:rPr>
          <w:color w:val="000000"/>
          <w:sz w:val="26"/>
          <w:szCs w:val="26"/>
        </w:rPr>
        <w:t>муниципального района Пестравский  Самарской области</w:t>
      </w:r>
    </w:p>
    <w:p>
      <w:pPr>
        <w:pStyle w:val="style0"/>
        <w:jc w:val="right"/>
      </w:pPr>
      <w:r>
        <w:rPr>
          <w:color w:val="000000"/>
          <w:sz w:val="26"/>
          <w:szCs w:val="26"/>
        </w:rPr>
        <w:t xml:space="preserve">«Об утверждении </w:t>
      </w:r>
      <w:r>
        <w:rPr>
          <w:bCs/>
          <w:sz w:val="26"/>
          <w:szCs w:val="26"/>
        </w:rPr>
        <w:t>Положения о порядке формирования общественного совета микрорайона на территории сельского поселения Красная Поляна муниципального района Пестравский Самарской области</w:t>
      </w:r>
      <w:r>
        <w:rPr>
          <w:color w:val="000000"/>
          <w:sz w:val="26"/>
          <w:szCs w:val="26"/>
        </w:rPr>
        <w:t>»</w:t>
      </w:r>
    </w:p>
    <w:p>
      <w:pPr>
        <w:pStyle w:val="style28"/>
        <w:jc w:val="right"/>
      </w:pPr>
      <w:r>
        <w:rPr>
          <w:rFonts w:ascii="Times New Roman" w:cs="Times New Roman" w:hAnsi="Times New Roman"/>
          <w:color w:val="000000"/>
          <w:sz w:val="26"/>
          <w:szCs w:val="26"/>
        </w:rPr>
        <w:t>от  26 ноября 2018 года   №39</w:t>
      </w:r>
    </w:p>
    <w:p>
      <w:pPr>
        <w:pStyle w:val="style0"/>
        <w:widowControl w:val="false"/>
        <w:jc w:val="center"/>
      </w:pPr>
      <w:bookmarkStart w:id="0" w:name="P50"/>
      <w:bookmarkEnd w:id="0"/>
      <w:r>
        <w:rPr>
          <w:b/>
          <w:bCs/>
          <w:sz w:val="28"/>
          <w:szCs w:val="28"/>
        </w:rPr>
        <w:t>Положение</w:t>
      </w:r>
    </w:p>
    <w:p>
      <w:pPr>
        <w:pStyle w:val="style0"/>
        <w:widowControl w:val="false"/>
        <w:jc w:val="center"/>
      </w:pPr>
      <w:r>
        <w:rPr>
          <w:b/>
          <w:bCs/>
          <w:sz w:val="28"/>
          <w:szCs w:val="28"/>
        </w:rPr>
        <w:t>о порядке формирования общественного совета микрорайона на территории сельского поселения Красная Поляна  муниципального района Пестравский Самарской области</w:t>
      </w:r>
    </w:p>
    <w:p>
      <w:pPr>
        <w:pStyle w:val="style0"/>
        <w:widowControl w:val="false"/>
        <w:jc w:val="center"/>
      </w:pPr>
      <w:r>
        <w:rPr/>
      </w:r>
    </w:p>
    <w:p>
      <w:pPr>
        <w:pStyle w:val="style38"/>
        <w:widowControl w:val="false"/>
        <w:numPr>
          <w:ilvl w:val="0"/>
          <w:numId w:val="3"/>
        </w:numPr>
        <w:spacing w:after="0" w:before="0" w:line="100" w:lineRule="atLeast"/>
        <w:jc w:val="center"/>
      </w:pPr>
      <w:bookmarkStart w:id="1" w:name="Par38"/>
      <w:bookmarkEnd w:id="1"/>
      <w:r>
        <w:rPr>
          <w:rFonts w:ascii="Times New Roman" w:hAnsi="Times New Roman"/>
          <w:b/>
          <w:sz w:val="28"/>
          <w:szCs w:val="28"/>
        </w:rPr>
        <w:t>Общие положения</w:t>
      </w:r>
    </w:p>
    <w:p>
      <w:pPr>
        <w:pStyle w:val="style38"/>
        <w:widowControl w:val="false"/>
        <w:spacing w:after="0" w:before="0" w:line="100" w:lineRule="atLeast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1.1. Общественный совет микрорайона на территории </w:t>
      </w:r>
      <w:r>
        <w:rPr>
          <w:bCs/>
          <w:sz w:val="28"/>
          <w:szCs w:val="28"/>
        </w:rPr>
        <w:t>сельского поселения Красная Поляна  муниципального района Пестравский Самарской области</w:t>
      </w:r>
      <w:r>
        <w:rPr>
          <w:sz w:val="28"/>
          <w:szCs w:val="28"/>
        </w:rPr>
        <w:t xml:space="preserve">  (далее – общественный совет микрорайона) является формой участия населения в осуществлении местного самоуправления на территории </w:t>
      </w:r>
      <w:r>
        <w:rPr>
          <w:bCs/>
          <w:sz w:val="28"/>
          <w:szCs w:val="28"/>
        </w:rPr>
        <w:t>сельского поселения  Красная Поляна  муниципального района Пестравский Самарской области</w:t>
      </w:r>
      <w:r>
        <w:rPr>
          <w:sz w:val="28"/>
          <w:szCs w:val="28"/>
        </w:rPr>
        <w:t xml:space="preserve"> (далее – поселение) в соответствии со статьей 33 Федерального закона от 06 октября 2003 года № 131-ФЗ «Об общих принципах организации местного самоуправления в Российской Федерации». 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1.2. </w:t>
      </w:r>
      <w:r>
        <w:rPr>
          <w:bCs/>
          <w:sz w:val="28"/>
          <w:szCs w:val="28"/>
        </w:rPr>
        <w:t xml:space="preserve">Общественный совет </w:t>
      </w:r>
      <w:r>
        <w:rPr>
          <w:sz w:val="28"/>
          <w:szCs w:val="28"/>
        </w:rPr>
        <w:t>микрорайона создается в пределах территорий проживания граждан на территории поселения.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1.3. Общественный совет микрорайона в своей деятельности руководствуется </w:t>
      </w:r>
      <w:hyperlink r:id="rId2">
        <w:r>
          <w:rPr>
            <w:rStyle w:val="style22"/>
            <w:rStyle w:val="style22"/>
            <w:color w:val="00000A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 законодательством, законодательством Самарской области, муниципальными правовыми актами </w:t>
      </w:r>
      <w:r>
        <w:rPr>
          <w:bCs/>
          <w:sz w:val="28"/>
          <w:szCs w:val="28"/>
        </w:rPr>
        <w:t>сельского поселения Красная Поляна муниципального района Пестравский Самарской области</w:t>
      </w:r>
      <w:r>
        <w:rPr>
          <w:sz w:val="28"/>
          <w:szCs w:val="28"/>
        </w:rPr>
        <w:t>, настоящим Положением и регламентом общественного совета микрорайона</w:t>
      </w:r>
      <w:r>
        <w:rPr>
          <w:i/>
          <w:sz w:val="28"/>
          <w:szCs w:val="28"/>
        </w:rPr>
        <w:t>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1.4. Общественный совет микрорайона является коллегиальными органами, осуществляющими свою деятельность на общественных началах.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1.5. Деятельность общественного совета микрорайона основывается на принципах законности, добровольности, гласности и публичности. </w:t>
      </w:r>
    </w:p>
    <w:p>
      <w:pPr>
        <w:pStyle w:val="style2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1.6. Общественный совет микрорайона образуется в целях:</w:t>
      </w:r>
    </w:p>
    <w:p>
      <w:pPr>
        <w:pStyle w:val="style0"/>
        <w:ind w:firstLine="709" w:left="0" w:right="0"/>
        <w:jc w:val="both"/>
      </w:pPr>
      <w:r>
        <w:rPr>
          <w:bCs/>
          <w:sz w:val="28"/>
          <w:szCs w:val="28"/>
        </w:rPr>
        <w:t xml:space="preserve">1) обеспечения, при поддержке органов местного самоуправления сельского поселения Красная Поляна муниципального района Пестравский Самарской области (далее – органы местного самоуправления) и их должностных лиц, взаимодействия жителей, проживающих на соответствующей территории </w:t>
      </w:r>
      <w:r>
        <w:rPr>
          <w:sz w:val="28"/>
          <w:szCs w:val="28"/>
        </w:rPr>
        <w:t xml:space="preserve">поселения, </w:t>
      </w:r>
      <w:r>
        <w:rPr>
          <w:bCs/>
          <w:sz w:val="28"/>
          <w:szCs w:val="28"/>
        </w:rPr>
        <w:t xml:space="preserve">с представителями общественности, коммерческих и некоммерческих организаций, осуществляющих свою деятельность в установленном порядке на территории </w:t>
      </w:r>
      <w:r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(далее – коммерческие и некоммерческие организации) при решении вопросов экономического, социального, инфраструктурного и культурного развития соответствующей территории </w:t>
      </w:r>
      <w:r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; </w:t>
      </w:r>
    </w:p>
    <w:p>
      <w:pPr>
        <w:pStyle w:val="style0"/>
        <w:widowControl w:val="false"/>
        <w:ind w:firstLine="709" w:left="0" w:right="0"/>
        <w:jc w:val="both"/>
      </w:pPr>
      <w:r>
        <w:rPr>
          <w:bCs/>
          <w:sz w:val="28"/>
          <w:szCs w:val="28"/>
        </w:rPr>
        <w:t xml:space="preserve">2) подготовки предложений по </w:t>
      </w:r>
      <w:r>
        <w:rPr>
          <w:sz w:val="28"/>
          <w:szCs w:val="28"/>
        </w:rPr>
        <w:t xml:space="preserve">повышению качества предоставления муниципальных услуг жителям поселения;  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3) внедрения системы мер общественного контроля с целью эффективного использования бюджетных и внебюджетных средств всех уровней в соответствии с Федеральным законом от 21 июля 2014 года № 212-ФЗ «Об основах общественного контроля в Российской Федерации».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1.7. Срок полномочий членов общественного совета микрорайона – 5 (пять) лет со дня принятия решения о формировании персонального состава общественного совета микрорайона.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1.8. Общественный совет микрорайона осуществляет свою деятельность как демократический, представительный, общественный институт.</w:t>
      </w:r>
    </w:p>
    <w:p>
      <w:pPr>
        <w:pStyle w:val="style2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1.9. Администрация сельского поселения Красная Поляна муниципального района Пестравский Самарской области осуществляет организационно-техническое обеспечение деятельности общественного совета микрорайона и соответствующим распоряжением администрации сельского поселения Красная Поляна муниципального района Пестравский Самарской области назначает ответственного за взаимодействие с общественным советом микрорайона из числа сотрудников администрации сельского поселения Красная Поляна муниципального района Пестравский Самарской области.</w:t>
      </w:r>
    </w:p>
    <w:p>
      <w:pPr>
        <w:pStyle w:val="style0"/>
        <w:widowControl w:val="false"/>
        <w:ind w:firstLine="709" w:left="0" w:right="0"/>
        <w:jc w:val="both"/>
      </w:pPr>
      <w:r>
        <w:rPr/>
      </w:r>
    </w:p>
    <w:p>
      <w:pPr>
        <w:pStyle w:val="style0"/>
        <w:widowControl w:val="false"/>
        <w:jc w:val="center"/>
      </w:pPr>
      <w:r>
        <w:rPr>
          <w:b/>
          <w:sz w:val="28"/>
          <w:szCs w:val="28"/>
        </w:rPr>
        <w:t>2. Порядок формирования общественного совета микрорайона</w:t>
      </w:r>
    </w:p>
    <w:p>
      <w:pPr>
        <w:pStyle w:val="style0"/>
        <w:widowControl w:val="false"/>
        <w:jc w:val="both"/>
      </w:pPr>
      <w:r>
        <w:rPr/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 xml:space="preserve">2.1. Формирование общественного совета микрорайона осуществляется администрацией </w:t>
      </w:r>
      <w:r>
        <w:rPr>
          <w:bCs/>
          <w:sz w:val="28"/>
          <w:szCs w:val="28"/>
        </w:rPr>
        <w:t>сельского поселения Красная Поляна муниципального района Пестравский Самарской области.</w:t>
      </w:r>
      <w:r>
        <w:rPr>
          <w:sz w:val="28"/>
          <w:szCs w:val="28"/>
        </w:rPr>
        <w:t xml:space="preserve"> Решение о начале формирования очередного состава общественного совета микрорайона принимается не ранее 60 и не позднее 30 дней до истечения пятилетнего периода с момента первого заседания общественного совета микрорайона действующего состава.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 xml:space="preserve">2.2. Решение о начале формирования общественного совета микрорайона принимается администрацией </w:t>
      </w:r>
      <w:r>
        <w:rPr>
          <w:bCs/>
          <w:sz w:val="28"/>
          <w:szCs w:val="28"/>
        </w:rPr>
        <w:t>сельского поселения Красная Поляна муниципального района Пестравский Самарской области</w:t>
      </w:r>
      <w:r>
        <w:rPr>
          <w:sz w:val="28"/>
          <w:szCs w:val="28"/>
        </w:rPr>
        <w:t xml:space="preserve"> в форме постановления о формировании общественного совета микрорайона и утверждении границ территории микрорайона поселения, которое подлежит официальному опубликованию и должно содержать следующую информацию: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1) название общественного совета микрорайона;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2) порядок, сроки подачи и формы документов для участия в формировании общественного совета микрорайона;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3) адрес пункта приема Анкет для участия в работе общественного совета микрорайона </w:t>
      </w:r>
      <w:r>
        <w:rPr>
          <w:bCs/>
          <w:sz w:val="28"/>
          <w:szCs w:val="28"/>
        </w:rPr>
        <w:t>на территории сельского поселения Красная Поляна муниципального района Пестравский Самарской области</w:t>
      </w:r>
      <w:r>
        <w:rPr>
          <w:sz w:val="28"/>
          <w:szCs w:val="28"/>
        </w:rPr>
        <w:t xml:space="preserve"> (Приложение № 1 к настоящему Положению).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В решении о начале формирования общественного совета микрорайона может быть также указана иная необходимая информация по вопросу формирования состава общественного совета микрорайона.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2.3. Формирование персонального состава членов общественного совета микрорайона осуществляется в течение 15 (пятнадцати) рабочих дней со дня официального опубликования решения о начале формирования общественного совета микрорайона.</w:t>
      </w:r>
    </w:p>
    <w:p>
      <w:pPr>
        <w:pStyle w:val="style0"/>
        <w:shd w:fill="FFFFFF" w:val="clear"/>
        <w:ind w:firstLine="709" w:left="0" w:right="0"/>
        <w:jc w:val="both"/>
      </w:pPr>
      <w:r>
        <w:rPr>
          <w:sz w:val="28"/>
          <w:szCs w:val="28"/>
        </w:rPr>
        <w:t>2.4. Общественный совет микрорайона формируется в количестве не более 10 (десяти) членов.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2.5. Персональный состав членов общественного совета микрорайона формируется из жителей микрорайона, представителей общественных организаций, представителей образовательных организаций и организаций социальной сферы и здравоохранения, культуры и сферы жилищно-коммунального хозяйства, работающих в микрорайоне и иных организаций и хозяйствующих субъектов, осуществляющих свою деятельность на соответствующей территории микрорайона, на основании поданных Анкет для участия в работе общественного совета микрорайона </w:t>
      </w:r>
      <w:r>
        <w:rPr>
          <w:bCs/>
          <w:sz w:val="28"/>
          <w:szCs w:val="28"/>
        </w:rPr>
        <w:t>на территории сельского поселения Красная Поляна муниципального района Пестравский Самарской области</w:t>
      </w:r>
      <w:r>
        <w:rPr>
          <w:sz w:val="28"/>
          <w:szCs w:val="28"/>
        </w:rPr>
        <w:t xml:space="preserve">, и утверждается постановлением администрации </w:t>
      </w:r>
      <w:r>
        <w:rPr>
          <w:bCs/>
          <w:sz w:val="28"/>
          <w:szCs w:val="28"/>
        </w:rPr>
        <w:t>сельского поселения Красная Поляна муниципального района Пестравский Самарской области.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2.6. Членами общественного совета микрорайона не могут быть: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1) граждане, признанные недееспособными и ограниченно дееспособными по решению суда, вступившему в законную силу;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2) </w:t>
      </w:r>
      <w:r>
        <w:rPr>
          <w:rFonts w:cs="Calibri"/>
          <w:sz w:val="28"/>
          <w:szCs w:val="28"/>
          <w:lang w:eastAsia="en-US"/>
        </w:rPr>
        <w:t>граждане, имеющие непогашенную или неснятую судимость;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 xml:space="preserve">3) граждане, являющиеся членами общественных объединений, указанных в </w:t>
      </w:r>
      <w:hyperlink w:anchor="Par115">
        <w:r>
          <w:rPr>
            <w:rStyle w:val="style22"/>
            <w:rStyle w:val="style22"/>
            <w:color w:val="00000A"/>
            <w:sz w:val="28"/>
            <w:szCs w:val="28"/>
            <w:u w:val="none"/>
          </w:rPr>
          <w:t>пункте</w:t>
        </w:r>
      </w:hyperlink>
      <w:r>
        <w:rPr>
          <w:sz w:val="28"/>
          <w:szCs w:val="28"/>
        </w:rPr>
        <w:t xml:space="preserve"> 2.7 настоящего Положения.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 xml:space="preserve">2.7. Не допускаются к выдвижению в члены общественного совета микрорайона общественные объединения и иные организации, деятельность которых приостановлена в соответствии с Федеральным </w:t>
      </w:r>
      <w:hyperlink r:id="rId3">
        <w:r>
          <w:rPr>
            <w:rStyle w:val="style22"/>
            <w:rStyle w:val="style22"/>
            <w:color w:val="00000A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июля 2002 года № 114-ФЗ «О противодействии экстремистской деятельности», на период такого приостановления.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2.8. Первое заседание общественного совета микрорайона проводится в течение 10 (десяти) дней со дня формирования персонального состава членов общественного совета микрорайона. На первом заседании общественный совет микрорайона рассматривает и утверждает регламент общественного совета микрорайона и выбирает председателя, заместителя председателя и секретаря ОСМ.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 xml:space="preserve">2.9. В случае прекращения полномочий члена общественного совета микрорайона в соответствии с пунктом 3.1 настоящего Положения, общественный совет микрорайона может осуществить доформирование своего персонального состава членов путем принятия соответствующего решения о принятии в члены общественного совета микрорайона граждан, соответствующих требованиям к членам общественного совета микрорайона, на заседании общественного совета микрорайона в соответствии с регламентом общественного совета микрорайона. </w:t>
      </w:r>
    </w:p>
    <w:p>
      <w:pPr>
        <w:pStyle w:val="style0"/>
        <w:widowControl w:val="false"/>
        <w:ind w:firstLine="709" w:left="0" w:right="0"/>
        <w:jc w:val="both"/>
      </w:pPr>
      <w:r>
        <w:rPr/>
      </w:r>
    </w:p>
    <w:p>
      <w:pPr>
        <w:pStyle w:val="style0"/>
        <w:widowControl w:val="false"/>
        <w:jc w:val="center"/>
      </w:pPr>
      <w:bookmarkStart w:id="2" w:name="Par68"/>
      <w:bookmarkStart w:id="3" w:name="Par141"/>
      <w:bookmarkEnd w:id="2"/>
      <w:bookmarkEnd w:id="3"/>
      <w:r>
        <w:rPr>
          <w:b/>
          <w:sz w:val="28"/>
          <w:szCs w:val="28"/>
        </w:rPr>
        <w:t>3. Прекращение и приостановление полномочий члена</w:t>
      </w:r>
    </w:p>
    <w:p>
      <w:pPr>
        <w:pStyle w:val="style0"/>
        <w:widowControl w:val="false"/>
        <w:jc w:val="center"/>
      </w:pPr>
      <w:r>
        <w:rPr>
          <w:b/>
          <w:sz w:val="28"/>
          <w:szCs w:val="28"/>
        </w:rPr>
        <w:t>общественного совета микрорайона</w:t>
      </w:r>
    </w:p>
    <w:p>
      <w:pPr>
        <w:pStyle w:val="style0"/>
        <w:widowControl w:val="false"/>
        <w:ind w:firstLine="709" w:left="0" w:right="0"/>
        <w:jc w:val="both"/>
      </w:pPr>
      <w:r>
        <w:rPr/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3.1. Полномочия члена общественного совета микрорайона прекращаются в случае: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1) истечения срока его полномочий;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2) подачи им заявления о выходе из состава общественного совета микрорайона;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3) неспособности по состоянию здоровья участвовать в работе общественного совета микрорайона;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4) признания его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5) смерти члена общественного совета микрорайона;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6) утраты им гражданства Российской Федерации;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7) неоднократного уклонения от участия в работе общественного совета микрорайона, неявки без уважительных причин на заседание общественного совета микрорайона более 3 (трех) раз подряд, невыполнения без уважительных причин решений общественного совета микрорайона, совершения действий (бездействия), которые стали препятствием для выполнения принятых решений общественного совета микрорайона.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3.2. Полномочия члена общественного совета микрорайона приостанавливаются в случае: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>
      <w:pPr>
        <w:pStyle w:val="style0"/>
        <w:widowControl w:val="false"/>
        <w:ind w:firstLine="709" w:left="0" w:right="0"/>
        <w:jc w:val="both"/>
      </w:pPr>
      <w:bookmarkStart w:id="4" w:name="Par163"/>
      <w:bookmarkEnd w:id="4"/>
      <w:r>
        <w:rPr>
          <w:sz w:val="28"/>
          <w:szCs w:val="28"/>
        </w:rPr>
        <w:t>2) назначения ему административного наказания в виде административного арест</w:t>
      </w:r>
      <w:bookmarkStart w:id="5" w:name="_GoBack"/>
      <w:bookmarkEnd w:id="5"/>
      <w:r>
        <w:rPr>
          <w:sz w:val="28"/>
          <w:szCs w:val="28"/>
        </w:rPr>
        <w:t>а                                                                                                                 Приложение                 № 1</w:t>
      </w:r>
    </w:p>
    <w:p>
      <w:pPr>
        <w:pStyle w:val="style0"/>
        <w:jc w:val="right"/>
      </w:pPr>
      <w:r>
        <w:rPr>
          <w:sz w:val="20"/>
          <w:szCs w:val="20"/>
          <w:lang w:eastAsia="en-US"/>
        </w:rPr>
        <w:t xml:space="preserve">к </w:t>
      </w:r>
      <w:r>
        <w:rPr>
          <w:bCs/>
          <w:sz w:val="20"/>
          <w:szCs w:val="20"/>
        </w:rPr>
        <w:t>Положению о порядке формирования общественного совета микрорайона</w:t>
      </w:r>
    </w:p>
    <w:p>
      <w:pPr>
        <w:pStyle w:val="style0"/>
        <w:jc w:val="right"/>
      </w:pPr>
      <w:r>
        <w:rPr>
          <w:bCs/>
          <w:sz w:val="20"/>
          <w:szCs w:val="20"/>
        </w:rPr>
        <w:t>на территории сельского поселения Красная Поляна</w:t>
      </w:r>
    </w:p>
    <w:p>
      <w:pPr>
        <w:pStyle w:val="style0"/>
        <w:jc w:val="right"/>
      </w:pPr>
      <w:r>
        <w:rPr>
          <w:bCs/>
          <w:sz w:val="20"/>
          <w:szCs w:val="20"/>
        </w:rPr>
        <w:t>муниципального района Пестравский Самарской области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pacing w:val="30"/>
          <w:sz w:val="36"/>
          <w:szCs w:val="36"/>
        </w:rPr>
        <w:t>АНКЕТА</w:t>
      </w:r>
    </w:p>
    <w:p>
      <w:pPr>
        <w:pStyle w:val="style0"/>
        <w:jc w:val="center"/>
      </w:pPr>
      <w:r>
        <w:rPr>
          <w:sz w:val="28"/>
          <w:szCs w:val="28"/>
        </w:rPr>
        <w:t>для участия в работе общественного совета микрорайона</w:t>
      </w:r>
    </w:p>
    <w:p>
      <w:pPr>
        <w:pStyle w:val="style0"/>
        <w:jc w:val="center"/>
      </w:pPr>
      <w:r>
        <w:rPr>
          <w:bCs/>
          <w:sz w:val="28"/>
          <w:szCs w:val="28"/>
        </w:rPr>
        <w:t>на территории сельского поселения Красная Поляна муниципального района Пестравский Самарской области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648"/>
        <w:tblBorders>
          <w:bottom w:color="00000A" w:space="0" w:sz="4" w:val="single"/>
          <w:right w:color="00000A" w:space="0" w:sz="4" w:val="single"/>
        </w:tblBorders>
      </w:tblPr>
      <w:tblGrid>
        <w:gridCol w:w="3558"/>
        <w:gridCol w:w="3538"/>
        <w:gridCol w:w="3325"/>
      </w:tblGrid>
      <w:tr>
        <w:trPr>
          <w:cantSplit w:val="false"/>
        </w:trPr>
        <w:tc>
          <w:tcPr>
            <w:tcW w:type="dxa" w:w="35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353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332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5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фамилия</w:t>
            </w:r>
          </w:p>
        </w:tc>
        <w:tc>
          <w:tcPr>
            <w:tcW w:type="dxa" w:w="35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имя</w:t>
            </w:r>
          </w:p>
        </w:tc>
        <w:tc>
          <w:tcPr>
            <w:tcW w:type="dxa" w:w="33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отчество</w:t>
            </w:r>
          </w:p>
        </w:tc>
      </w:tr>
    </w:tbl>
    <w:p>
      <w:pPr>
        <w:pStyle w:val="style0"/>
        <w:jc w:val="center"/>
      </w:pPr>
      <w:r>
        <w:rPr/>
      </w:r>
    </w:p>
    <w:tbl>
      <w:tblPr>
        <w:jc w:val="left"/>
        <w:tblInd w:type="dxa" w:w="-648"/>
        <w:tblBorders>
          <w:bottom w:color="00000A" w:space="0" w:sz="4" w:val="single"/>
          <w:right w:color="00000A" w:space="0" w:sz="4" w:val="single"/>
        </w:tblBorders>
      </w:tblPr>
      <w:tblGrid>
        <w:gridCol w:w="2635"/>
        <w:gridCol w:w="2588"/>
        <w:gridCol w:w="2601"/>
        <w:gridCol w:w="2589"/>
      </w:tblGrid>
      <w:tr>
        <w:trPr>
          <w:cantSplit w:val="false"/>
        </w:trPr>
        <w:tc>
          <w:tcPr>
            <w:tcW w:type="dxa" w:w="263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Дата рождения</w:t>
            </w:r>
            <w:r>
              <w:rPr/>
              <w:t>:</w:t>
            </w:r>
          </w:p>
        </w:tc>
        <w:tc>
          <w:tcPr>
            <w:tcW w:type="dxa" w:w="258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60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58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3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25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type="dxa" w:w="26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месяц</w:t>
            </w:r>
          </w:p>
        </w:tc>
        <w:tc>
          <w:tcPr>
            <w:tcW w:type="dxa" w:w="25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год</w:t>
            </w:r>
          </w:p>
        </w:tc>
      </w:tr>
    </w:tbl>
    <w:p>
      <w:pPr>
        <w:pStyle w:val="style0"/>
        <w:jc w:val="both"/>
      </w:pPr>
      <w:r>
        <w:rPr/>
      </w:r>
    </w:p>
    <w:tbl>
      <w:tblPr>
        <w:jc w:val="left"/>
        <w:tblInd w:type="dxa" w:w="-648"/>
        <w:tblBorders>
          <w:bottom w:color="00000A" w:space="0" w:sz="4" w:val="single"/>
          <w:right w:color="00000A" w:space="0" w:sz="4" w:val="single"/>
        </w:tblBorders>
      </w:tblPr>
      <w:tblGrid>
        <w:gridCol w:w="3479"/>
        <w:gridCol w:w="3458"/>
        <w:gridCol w:w="3484"/>
      </w:tblGrid>
      <w:tr>
        <w:trPr>
          <w:cantSplit w:val="false"/>
        </w:trPr>
        <w:tc>
          <w:tcPr>
            <w:tcW w:type="dxa" w:w="347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</w:rPr>
              <w:t>Ваш адрес проживания</w:t>
            </w:r>
            <w:r>
              <w:rPr/>
              <w:t>:</w:t>
            </w:r>
          </w:p>
        </w:tc>
        <w:tc>
          <w:tcPr>
            <w:tcW w:type="dxa" w:w="34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4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479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3458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сельское поселение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3484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населенный пункт</w:t>
            </w:r>
          </w:p>
        </w:tc>
      </w:tr>
      <w:tr>
        <w:trPr>
          <w:cantSplit w:val="false"/>
        </w:trPr>
        <w:tc>
          <w:tcPr>
            <w:tcW w:type="dxa" w:w="347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458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48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47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улица</w:t>
            </w:r>
          </w:p>
        </w:tc>
        <w:tc>
          <w:tcPr>
            <w:tcW w:type="dxa" w:w="34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дом</w:t>
            </w:r>
          </w:p>
        </w:tc>
        <w:tc>
          <w:tcPr>
            <w:tcW w:type="dxa" w:w="34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квартира</w:t>
            </w:r>
          </w:p>
        </w:tc>
      </w:tr>
    </w:tbl>
    <w:p>
      <w:pPr>
        <w:pStyle w:val="style0"/>
        <w:jc w:val="both"/>
      </w:pPr>
      <w:r>
        <w:rPr/>
      </w:r>
    </w:p>
    <w:tbl>
      <w:tblPr>
        <w:jc w:val="left"/>
        <w:tblInd w:type="dxa" w:w="-648"/>
        <w:tblBorders>
          <w:bottom w:color="00000A" w:space="0" w:sz="4" w:val="single"/>
          <w:right w:color="00000A" w:space="0" w:sz="4" w:val="single"/>
        </w:tblBorders>
      </w:tblPr>
      <w:tblGrid>
        <w:gridCol w:w="743"/>
        <w:gridCol w:w="747"/>
        <w:gridCol w:w="747"/>
        <w:gridCol w:w="742"/>
        <w:gridCol w:w="747"/>
        <w:gridCol w:w="747"/>
        <w:gridCol w:w="744"/>
        <w:gridCol w:w="745"/>
        <w:gridCol w:w="747"/>
        <w:gridCol w:w="746"/>
        <w:gridCol w:w="746"/>
        <w:gridCol w:w="745"/>
        <w:gridCol w:w="745"/>
        <w:gridCol w:w="767"/>
      </w:tblGrid>
      <w:tr>
        <w:trPr>
          <w:trHeight w:hRule="atLeast" w:val="397"/>
          <w:cantSplit w:val="false"/>
        </w:trPr>
        <w:tc>
          <w:tcPr>
            <w:tcW w:type="dxa" w:w="74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</w:rPr>
              <w:t>Сот</w:t>
            </w:r>
            <w:r>
              <w:rPr/>
              <w:t>.</w:t>
            </w:r>
            <w:r>
              <w:rPr>
                <w:b/>
              </w:rPr>
              <w:t>тел</w:t>
            </w:r>
            <w:r>
              <w:rPr/>
              <w:t>.</w:t>
            </w:r>
          </w:p>
        </w:tc>
        <w:tc>
          <w:tcPr>
            <w:tcW w:type="dxa" w:w="7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  <w:t>8</w:t>
            </w:r>
          </w:p>
        </w:tc>
        <w:tc>
          <w:tcPr>
            <w:tcW w:type="dxa" w:w="7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9</w:t>
            </w:r>
          </w:p>
        </w:tc>
        <w:tc>
          <w:tcPr>
            <w:tcW w:type="dxa" w:w="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74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</w:rPr>
              <w:t xml:space="preserve">Телефон </w:t>
            </w:r>
            <w:r>
              <w:rPr/>
              <w:t>:</w:t>
            </w:r>
          </w:p>
        </w:tc>
        <w:tc>
          <w:tcPr>
            <w:tcW w:type="dxa" w:w="7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trHeight w:hRule="atLeast" w:val="404"/>
          <w:cantSplit w:val="false"/>
        </w:trPr>
        <w:tc>
          <w:tcPr>
            <w:tcW w:type="dxa" w:w="743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both"/>
            </w:pPr>
            <w:r>
              <w:rPr>
                <w:b/>
              </w:rPr>
              <w:t>Адрес эл</w:t>
            </w:r>
            <w:r>
              <w:rPr/>
              <w:t>.</w:t>
            </w:r>
            <w:r>
              <w:rPr>
                <w:b/>
              </w:rPr>
              <w:t>почты</w:t>
            </w:r>
            <w:r>
              <w:rPr/>
              <w:t>:</w:t>
            </w:r>
          </w:p>
        </w:tc>
        <w:tc>
          <w:tcPr>
            <w:tcW w:type="dxa" w:w="747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47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42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47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47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44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45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4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@</w:t>
            </w:r>
          </w:p>
        </w:tc>
        <w:tc>
          <w:tcPr>
            <w:tcW w:type="dxa" w:w="746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45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765"/>
            <w:gridSpan w:val="2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</w:rPr>
        <w:t>Отметьте, в решении каких социально значимых вопросов Вы хотите участвовать:</w:t>
      </w:r>
    </w:p>
    <w:tbl>
      <w:tblPr>
        <w:jc w:val="left"/>
        <w:tblInd w:type="dxa" w:w="-64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05"/>
        <w:gridCol w:w="305"/>
        <w:gridCol w:w="4392"/>
        <w:gridCol w:w="422"/>
        <w:gridCol w:w="423"/>
        <w:gridCol w:w="419"/>
        <w:gridCol w:w="3987"/>
      </w:tblGrid>
      <w:tr>
        <w:trPr>
          <w:trHeight w:hRule="atLeast" w:val="661"/>
          <w:cantSplit w:val="false"/>
        </w:trPr>
        <w:tc>
          <w:tcPr>
            <w:tcW w:type="dxa" w:w="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392"/>
            <w:tcBorders>
              <w:top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Участие в мероприятиях общественного контроля качества работ по благоустройству микрорайона.</w:t>
            </w:r>
          </w:p>
        </w:tc>
        <w:tc>
          <w:tcPr>
            <w:tcW w:type="dxa" w:w="422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19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3987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Участие в общественном контроле  качества ремонта внутриквартальных дорог.</w:t>
            </w:r>
          </w:p>
        </w:tc>
      </w:tr>
      <w:tr>
        <w:trPr>
          <w:trHeight w:hRule="atLeast" w:val="699"/>
          <w:cantSplit w:val="false"/>
        </w:trPr>
        <w:tc>
          <w:tcPr>
            <w:tcW w:type="dxa" w:w="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5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39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Организация (участие) в благоустройстве значимых мест на территории микрорайона.</w:t>
            </w:r>
          </w:p>
        </w:tc>
        <w:tc>
          <w:tcPr>
            <w:tcW w:type="dxa" w:w="42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19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3987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Организация участия дома в конкурсах по благоустройству.</w:t>
            </w:r>
          </w:p>
        </w:tc>
      </w:tr>
      <w:tr>
        <w:trPr>
          <w:cantSplit w:val="false"/>
        </w:trPr>
        <w:tc>
          <w:tcPr>
            <w:tcW w:type="dxa" w:w="50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392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Участие в управлении своим домом, контроле качества оказания услуг ЖКХ управляющей и иными компаниями.</w:t>
            </w:r>
          </w:p>
        </w:tc>
        <w:tc>
          <w:tcPr>
            <w:tcW w:type="dxa" w:w="42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19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398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>(иное)</w:t>
            </w:r>
          </w:p>
        </w:tc>
      </w:tr>
    </w:tbl>
    <w:p>
      <w:pPr>
        <w:pStyle w:val="style0"/>
        <w:jc w:val="both"/>
      </w:pPr>
      <w:r>
        <w:rPr>
          <w:b/>
          <w:sz w:val="22"/>
          <w:szCs w:val="22"/>
        </w:rPr>
        <w:t>Отметьте, какое количество жителей Вашего дома Вы можете организовать:</w:t>
      </w:r>
    </w:p>
    <w:tbl>
      <w:tblPr>
        <w:jc w:val="left"/>
        <w:tblInd w:type="dxa" w:w="-64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01"/>
        <w:gridCol w:w="304"/>
        <w:gridCol w:w="3258"/>
        <w:gridCol w:w="1128"/>
        <w:gridCol w:w="565"/>
        <w:gridCol w:w="425"/>
        <w:gridCol w:w="4129"/>
      </w:tblGrid>
      <w:tr>
        <w:trPr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4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3258"/>
            <w:tcBorders>
              <w:top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Квартира (частный дом)</w:t>
            </w:r>
          </w:p>
        </w:tc>
        <w:tc>
          <w:tcPr>
            <w:tcW w:type="dxa" w:w="1128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129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Многоквартирный дом</w:t>
            </w:r>
          </w:p>
        </w:tc>
      </w:tr>
      <w:tr>
        <w:trPr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4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325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Квартирная площадка</w:t>
            </w:r>
          </w:p>
        </w:tc>
        <w:tc>
          <w:tcPr>
            <w:tcW w:type="dxa" w:w="1128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129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Улица (для малоэтажных домов)</w:t>
            </w:r>
          </w:p>
        </w:tc>
      </w:tr>
      <w:tr>
        <w:trPr>
          <w:cantSplit w:val="false"/>
        </w:trPr>
        <w:tc>
          <w:tcPr>
            <w:tcW w:type="dxa" w:w="5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4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3258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2"/>
                <w:szCs w:val="22"/>
              </w:rPr>
              <w:t>Подъезд</w:t>
            </w:r>
          </w:p>
        </w:tc>
        <w:tc>
          <w:tcPr>
            <w:tcW w:type="dxa" w:w="112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12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(иное)</w:t>
            </w:r>
          </w:p>
        </w:tc>
      </w:tr>
    </w:tbl>
    <w:p>
      <w:pPr>
        <w:pStyle w:val="style0"/>
        <w:jc w:val="both"/>
      </w:pPr>
      <w:r>
        <w:rPr>
          <w:b/>
          <w:sz w:val="22"/>
          <w:szCs w:val="22"/>
        </w:rPr>
        <w:t>Отметьте, вместе с какими местными общественными объединениями Вы хотели бы принимать участие в общественно полезной деятельности:</w:t>
      </w:r>
    </w:p>
    <w:tbl>
      <w:tblPr>
        <w:jc w:val="left"/>
        <w:tblInd w:type="dxa" w:w="-64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02"/>
        <w:gridCol w:w="307"/>
        <w:gridCol w:w="4534"/>
        <w:gridCol w:w="281"/>
        <w:gridCol w:w="421"/>
        <w:gridCol w:w="296"/>
        <w:gridCol w:w="4108"/>
      </w:tblGrid>
      <w:tr>
        <w:trPr>
          <w:trHeight w:hRule="atLeast" w:val="407"/>
          <w:cantSplit w:val="false"/>
        </w:trPr>
        <w:tc>
          <w:tcPr>
            <w:tcW w:type="dxa" w:w="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7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534"/>
            <w:tcBorders>
              <w:top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Общественный совет микрорайона</w:t>
            </w:r>
          </w:p>
        </w:tc>
        <w:tc>
          <w:tcPr>
            <w:tcW w:type="dxa" w:w="281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96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108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Общ. организация инвалидов</w:t>
            </w:r>
          </w:p>
        </w:tc>
      </w:tr>
      <w:tr>
        <w:trPr>
          <w:trHeight w:hRule="atLeast" w:val="345"/>
          <w:cantSplit w:val="false"/>
        </w:trPr>
        <w:tc>
          <w:tcPr>
            <w:tcW w:type="dxa" w:w="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5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Совет многоквартирного дома</w:t>
            </w:r>
          </w:p>
        </w:tc>
        <w:tc>
          <w:tcPr>
            <w:tcW w:type="dxa" w:w="281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96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108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2"/>
                <w:szCs w:val="22"/>
              </w:rPr>
              <w:t>Общ. организация женщин (женсовет)</w:t>
            </w:r>
          </w:p>
        </w:tc>
      </w:tr>
      <w:tr>
        <w:trPr>
          <w:trHeight w:hRule="atLeast" w:val="337"/>
          <w:cantSplit w:val="false"/>
        </w:trPr>
        <w:tc>
          <w:tcPr>
            <w:tcW w:type="dxa" w:w="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7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5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pacing w:val="-4"/>
                <w:sz w:val="22"/>
                <w:szCs w:val="22"/>
              </w:rPr>
              <w:t>Общ. организация ветеранов (пенсионеров)</w:t>
            </w:r>
          </w:p>
        </w:tc>
        <w:tc>
          <w:tcPr>
            <w:tcW w:type="dxa" w:w="281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96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type="dxa" w:w="410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sz w:val="22"/>
                <w:szCs w:val="22"/>
              </w:rPr>
              <w:t>(иное)</w:t>
            </w:r>
          </w:p>
        </w:tc>
      </w:tr>
      <w:tr>
        <w:trPr>
          <w:trHeight w:hRule="atLeast" w:val="337"/>
          <w:cantSplit w:val="false"/>
        </w:trPr>
        <w:tc>
          <w:tcPr>
            <w:tcW w:type="dxa" w:w="50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307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534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81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421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96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10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/>
            </w:r>
          </w:p>
        </w:tc>
      </w:tr>
    </w:tbl>
    <w:p>
      <w:pPr>
        <w:pStyle w:val="style0"/>
      </w:pPr>
      <w:r>
        <w:rPr>
          <w:spacing w:val="-12"/>
          <w:sz w:val="22"/>
          <w:szCs w:val="22"/>
        </w:rPr>
        <w:t>Даю согласие на обработку моих персональных данных согласно ФЗ от 27.07.2006 №152-ФЗ «О персональных данных»</w:t>
      </w:r>
      <w:r>
        <w:rPr>
          <w:i/>
          <w:spacing w:val="-12"/>
        </w:rPr>
        <w:t xml:space="preserve">: </w:t>
      </w:r>
      <w:r>
        <w:rPr>
          <w:i/>
        </w:rPr>
        <w:t xml:space="preserve">______________________________    ________________________     </w:t>
      </w:r>
      <w:r>
        <w:rPr/>
        <w:t>«____» __________20___года</w:t>
      </w:r>
    </w:p>
    <w:p>
      <w:pPr>
        <w:pStyle w:val="style0"/>
      </w:pPr>
      <w:r>
        <w:rPr>
          <w:i/>
        </w:rPr>
        <w:t xml:space="preserve">                          </w:t>
      </w:r>
      <w:r>
        <w:rPr>
          <w:i/>
        </w:rPr>
        <w:t xml:space="preserve">(ФИО)                                                          (подпись)                                           (дата)                            </w:t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5" w:type="paragraph">
    <w:name w:val="Заголовок 5"/>
    <w:basedOn w:val="style0"/>
    <w:next w:val="style24"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Заголовок 5 Знак"/>
    <w:basedOn w:val="style15"/>
    <w:next w:val="style16"/>
    <w:rPr>
      <w:rFonts w:ascii="Times New Roman" w:cs="Times New Roman" w:eastAsia="Times New Roman" w:hAnsi="Times New Roman"/>
      <w:b/>
      <w:sz w:val="24"/>
      <w:szCs w:val="20"/>
      <w:lang w:eastAsia="ru-RU"/>
    </w:rPr>
  </w:style>
  <w:style w:styleId="style17" w:type="character">
    <w:name w:val="Текст выноски Знак"/>
    <w:basedOn w:val="style15"/>
    <w:next w:val="style17"/>
    <w:rPr>
      <w:rFonts w:ascii="Tahoma" w:cs="Tahoma" w:eastAsia="Times New Roman" w:hAnsi="Tahoma"/>
      <w:sz w:val="16"/>
      <w:szCs w:val="16"/>
      <w:lang w:eastAsia="ru-RU"/>
    </w:rPr>
  </w:style>
  <w:style w:styleId="style18" w:type="character">
    <w:name w:val="Основной текст Знак"/>
    <w:next w:val="style18"/>
    <w:rPr>
      <w:sz w:val="27"/>
      <w:szCs w:val="27"/>
      <w:shd w:fill="FFFFFF" w:val="clear"/>
    </w:rPr>
  </w:style>
  <w:style w:styleId="style19" w:type="character">
    <w:name w:val="Основной текст Знак1"/>
    <w:basedOn w:val="style15"/>
    <w:next w:val="style19"/>
    <w:rPr>
      <w:rFonts w:ascii="Times New Roman" w:cs="Times New Roman" w:eastAsia="Times New Roman" w:hAnsi="Times New Roman"/>
      <w:sz w:val="24"/>
      <w:szCs w:val="24"/>
      <w:lang w:eastAsia="ru-RU"/>
    </w:rPr>
  </w:style>
  <w:style w:styleId="style20" w:type="character">
    <w:name w:val="Основной текст с отступом Знак"/>
    <w:basedOn w:val="style15"/>
    <w:next w:val="style20"/>
    <w:rPr>
      <w:rFonts w:ascii="Times New Roman" w:cs="Times New Roman" w:eastAsia="Times New Roman" w:hAnsi="Times New Roman"/>
      <w:sz w:val="24"/>
      <w:szCs w:val="24"/>
      <w:lang w:eastAsia="ru-RU"/>
    </w:rPr>
  </w:style>
  <w:style w:styleId="style21" w:type="character">
    <w:name w:val="Название Знак"/>
    <w:basedOn w:val="style15"/>
    <w:next w:val="style21"/>
    <w:rPr>
      <w:rFonts w:ascii="Times New Roman" w:cs="Times New Roman" w:eastAsia="Times New Roman" w:hAnsi="Times New Roman"/>
      <w:b/>
      <w:sz w:val="32"/>
      <w:szCs w:val="20"/>
      <w:lang w:eastAsia="ru-RU"/>
    </w:rPr>
  </w:style>
  <w:style w:styleId="style22" w:type="character">
    <w:name w:val="Интернет-ссылка"/>
    <w:next w:val="style22"/>
    <w:rPr>
      <w:color w:val="0000FF"/>
      <w:u w:val="single"/>
      <w:lang w:bidi="ru-RU" w:eastAsia="ru-RU" w:val="ru-RU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hd w:fill="FFFFFF" w:val="clear"/>
      <w:spacing w:after="240" w:before="480" w:line="293" w:lineRule="exact"/>
    </w:pPr>
    <w:rPr>
      <w:rFonts w:ascii="Calibri" w:cs="Calibri" w:hAnsi="Calibri"/>
      <w:sz w:val="27"/>
      <w:szCs w:val="27"/>
      <w:lang w:eastAsia="en-US"/>
    </w:rPr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ConsPlusNormal"/>
    <w:next w:val="style28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Times New Roman" w:hAnsi="Calibri"/>
      <w:color w:val="00000A"/>
      <w:sz w:val="22"/>
      <w:szCs w:val="20"/>
      <w:lang w:bidi="ar-SA" w:eastAsia="ru-RU" w:val="ru-RU"/>
    </w:rPr>
  </w:style>
  <w:style w:styleId="style29" w:type="paragraph">
    <w:name w:val="ConsPlusNonformat"/>
    <w:next w:val="style29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30" w:type="paragraph">
    <w:name w:val="ConsPlusTitle"/>
    <w:next w:val="style3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Times New Roman" w:hAnsi="Calibri"/>
      <w:b/>
      <w:color w:val="00000A"/>
      <w:sz w:val="22"/>
      <w:szCs w:val="20"/>
      <w:lang w:bidi="ar-SA" w:eastAsia="ru-RU" w:val="ru-RU"/>
    </w:rPr>
  </w:style>
  <w:style w:styleId="style31" w:type="paragraph">
    <w:name w:val="ConsPlusTitlePage"/>
    <w:next w:val="style31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ahoma" w:cs="Tahoma" w:eastAsia="Times New Roman" w:hAnsi="Tahoma"/>
      <w:color w:val="00000A"/>
      <w:sz w:val="20"/>
      <w:szCs w:val="20"/>
      <w:lang w:bidi="ar-SA" w:eastAsia="ru-RU" w:val="ru-RU"/>
    </w:rPr>
  </w:style>
  <w:style w:styleId="style32" w:type="paragraph">
    <w:name w:val="Balloon Text"/>
    <w:basedOn w:val="style0"/>
    <w:next w:val="style32"/>
    <w:pPr/>
    <w:rPr>
      <w:rFonts w:ascii="Tahoma" w:cs="Tahoma" w:hAnsi="Tahoma"/>
      <w:sz w:val="16"/>
      <w:szCs w:val="16"/>
    </w:rPr>
  </w:style>
  <w:style w:styleId="style33" w:type="paragraph">
    <w:name w:val="Normal (Web)"/>
    <w:basedOn w:val="style0"/>
    <w:next w:val="style33"/>
    <w:pPr>
      <w:spacing w:after="28" w:before="28"/>
    </w:pPr>
    <w:rPr/>
  </w:style>
  <w:style w:styleId="style34" w:type="paragraph">
    <w:name w:val="ConsPlusCell"/>
    <w:next w:val="style34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35" w:type="paragraph">
    <w:name w:val="Основной текст с отступом"/>
    <w:basedOn w:val="style0"/>
    <w:next w:val="style35"/>
    <w:pPr>
      <w:spacing w:after="120" w:before="0"/>
      <w:ind w:hanging="0" w:left="283" w:right="0"/>
    </w:pPr>
    <w:rPr/>
  </w:style>
  <w:style w:styleId="style36" w:type="paragraph">
    <w:name w:val="Заглавие"/>
    <w:basedOn w:val="style0"/>
    <w:next w:val="style37"/>
    <w:pPr>
      <w:jc w:val="center"/>
    </w:pPr>
    <w:rPr>
      <w:b/>
      <w:bCs/>
      <w:sz w:val="32"/>
      <w:szCs w:val="20"/>
    </w:rPr>
  </w:style>
  <w:style w:styleId="style37" w:type="paragraph">
    <w:name w:val="Подзаголовок"/>
    <w:basedOn w:val="style23"/>
    <w:next w:val="style24"/>
    <w:pPr>
      <w:jc w:val="center"/>
    </w:pPr>
    <w:rPr>
      <w:i/>
      <w:iCs/>
      <w:sz w:val="28"/>
      <w:szCs w:val="28"/>
    </w:rPr>
  </w:style>
  <w:style w:styleId="style38" w:type="paragraph">
    <w:name w:val="List Paragraph"/>
    <w:basedOn w:val="style0"/>
    <w:next w:val="style38"/>
    <w:pPr>
      <w:spacing w:after="200" w:before="0" w:line="276" w:lineRule="auto"/>
      <w:ind w:hanging="0" w:left="720" w:right="0"/>
    </w:pPr>
    <w:rPr>
      <w:rFonts w:ascii="Calibri" w:eastAsia="Calibri" w:hAnsi="Calibri"/>
      <w:sz w:val="22"/>
      <w:szCs w:val="22"/>
      <w:lang w:eastAsia="en-US"/>
    </w:rPr>
  </w:style>
  <w:style w:styleId="style39" w:type="paragraph">
    <w:name w:val="Содержимое врезки"/>
    <w:basedOn w:val="style24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665F00C599FB754B49E1D04399357E7159CF2F078A4B9BD037CB9XCp6O" TargetMode="External"/><Relationship Id="rId3" Type="http://schemas.openxmlformats.org/officeDocument/2006/relationships/hyperlink" Target="consultantplus://offline/ref=3665F00C599FB754B49E1D04399357E71692F1FC73F0EEBF5229B7C32EX7pCO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2018-11-09T08:56:00.00Z</dcterms:created>
  <dc:creator>Шалимова Юлия Владимировна</dc:creator>
  <cp:lastModifiedBy>user11</cp:lastModifiedBy>
  <cp:lastPrinted>2018-11-26T08:48:42.10Z</cp:lastPrinted>
  <dcterms:modified xsi:type="dcterms:W3CDTF">2018-11-12T07:33:00.00Z</dcterms:modified>
  <cp:revision>3</cp:revision>
</cp:coreProperties>
</file>